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C4" w:rsidRPr="008F5F6B" w:rsidRDefault="008F5F6B" w:rsidP="008F5F6B">
      <w:pPr>
        <w:numPr>
          <w:ilvl w:val="0"/>
          <w:numId w:val="1"/>
        </w:numPr>
      </w:pPr>
      <w:r w:rsidRPr="008F5F6B">
        <w:rPr>
          <w:b/>
          <w:bCs/>
        </w:rPr>
        <w:t>Red Flag:</w:t>
      </w:r>
      <w:r w:rsidRPr="008F5F6B">
        <w:t xml:space="preserve">  The patient arrived at the appointment without his portable oxygen.</w:t>
      </w:r>
    </w:p>
    <w:p w:rsidR="008155C4" w:rsidRPr="008F5F6B" w:rsidRDefault="008F5F6B" w:rsidP="008F5F6B">
      <w:pPr>
        <w:numPr>
          <w:ilvl w:val="0"/>
          <w:numId w:val="1"/>
        </w:numPr>
      </w:pPr>
      <w:r w:rsidRPr="008F5F6B">
        <w:rPr>
          <w:b/>
          <w:bCs/>
        </w:rPr>
        <w:t>Probe</w:t>
      </w:r>
      <w:r w:rsidRPr="008F5F6B">
        <w:t>:  The provider noticed and asked the patient why.</w:t>
      </w:r>
    </w:p>
    <w:p w:rsidR="008155C4" w:rsidRPr="008F5F6B" w:rsidRDefault="008F5F6B" w:rsidP="008F5F6B">
      <w:pPr>
        <w:numPr>
          <w:ilvl w:val="0"/>
          <w:numId w:val="1"/>
        </w:numPr>
      </w:pPr>
      <w:r w:rsidRPr="008F5F6B">
        <w:rPr>
          <w:b/>
          <w:bCs/>
        </w:rPr>
        <w:t>Contextual Factor:</w:t>
      </w:r>
      <w:r w:rsidRPr="008F5F6B">
        <w:t xml:space="preserve">  The patient responded that </w:t>
      </w:r>
      <w:proofErr w:type="gramStart"/>
      <w:r w:rsidRPr="008F5F6B">
        <w:t>the  battery</w:t>
      </w:r>
      <w:proofErr w:type="gramEnd"/>
      <w:r w:rsidRPr="008F5F6B">
        <w:t xml:space="preserve"> was dead on his portable oxygen concentrator, he’d ordered one some time ago, but it had not arrived. (Domain: Access)</w:t>
      </w:r>
    </w:p>
    <w:p w:rsidR="008155C4" w:rsidRPr="008F5F6B" w:rsidRDefault="008F5F6B" w:rsidP="008F5F6B">
      <w:pPr>
        <w:numPr>
          <w:ilvl w:val="0"/>
          <w:numId w:val="1"/>
        </w:numPr>
      </w:pPr>
      <w:r w:rsidRPr="008F5F6B">
        <w:rPr>
          <w:b/>
          <w:bCs/>
        </w:rPr>
        <w:t>No Contextual Plan of Care Made:</w:t>
      </w:r>
      <w:r w:rsidRPr="008F5F6B">
        <w:t xml:space="preserve">  The provider didn’t follow up with any discussion about why it might not have arrived, or what to do in the meantime. It’s possible the order wasn’t placed or the patient’s address was incorrect. Also, does the patient know about having an extra battery? Is there an on-site service that can assist? </w:t>
      </w:r>
    </w:p>
    <w:p w:rsidR="008C06A5" w:rsidRDefault="008C06A5"/>
    <w:p w:rsidR="008F5F6B" w:rsidRDefault="008F5F6B"/>
    <w:p w:rsidR="00000000" w:rsidRPr="000A753C" w:rsidRDefault="000A753C" w:rsidP="000A753C">
      <w:pPr>
        <w:numPr>
          <w:ilvl w:val="0"/>
          <w:numId w:val="2"/>
        </w:numPr>
      </w:pPr>
      <w:r w:rsidRPr="000A753C">
        <w:rPr>
          <w:b/>
          <w:bCs/>
        </w:rPr>
        <w:t>Red Flag:</w:t>
      </w:r>
      <w:r w:rsidRPr="000A753C">
        <w:t xml:space="preserve">  The provider noticed that the patient did not have labs drawn before the visit as requested.</w:t>
      </w:r>
    </w:p>
    <w:p w:rsidR="00000000" w:rsidRPr="000A753C" w:rsidRDefault="000A753C" w:rsidP="000A753C">
      <w:pPr>
        <w:numPr>
          <w:ilvl w:val="0"/>
          <w:numId w:val="2"/>
        </w:numPr>
      </w:pPr>
      <w:r w:rsidRPr="000A753C">
        <w:rPr>
          <w:b/>
          <w:bCs/>
        </w:rPr>
        <w:t>Probe</w:t>
      </w:r>
      <w:r w:rsidRPr="000A753C">
        <w:t>:  The provider asked the patient why</w:t>
      </w:r>
    </w:p>
    <w:p w:rsidR="00000000" w:rsidRPr="000A753C" w:rsidRDefault="000A753C" w:rsidP="000A753C">
      <w:pPr>
        <w:numPr>
          <w:ilvl w:val="0"/>
          <w:numId w:val="2"/>
        </w:numPr>
      </w:pPr>
      <w:r w:rsidRPr="000A753C">
        <w:rPr>
          <w:b/>
          <w:bCs/>
        </w:rPr>
        <w:t>Contextual Factor:</w:t>
      </w:r>
      <w:r w:rsidRPr="000A753C">
        <w:t xml:space="preserve">  The patient responded that when he was contacted about the ap</w:t>
      </w:r>
      <w:r w:rsidRPr="000A753C">
        <w:t>pointment he asked he if he still needed to come in for labs and was told by whoever he talked that he didn’t. (Domain: Access)</w:t>
      </w:r>
    </w:p>
    <w:p w:rsidR="00000000" w:rsidRPr="000A753C" w:rsidRDefault="000A753C" w:rsidP="000A753C">
      <w:pPr>
        <w:numPr>
          <w:ilvl w:val="0"/>
          <w:numId w:val="2"/>
        </w:numPr>
      </w:pPr>
      <w:r w:rsidRPr="000A753C">
        <w:rPr>
          <w:b/>
          <w:bCs/>
        </w:rPr>
        <w:t>No Contextual Plan of Care Made:</w:t>
      </w:r>
      <w:r w:rsidRPr="000A753C">
        <w:t xml:space="preserve">  The provider didn’t follow up with any discussion about how to avoid this situation in the future. For instance, the patient could go to the lab as planned, or call the nurse prior to the visit.</w:t>
      </w:r>
    </w:p>
    <w:p w:rsidR="008F5F6B" w:rsidRDefault="008F5F6B">
      <w:bookmarkStart w:id="0" w:name="_GoBack"/>
      <w:bookmarkEnd w:id="0"/>
    </w:p>
    <w:sectPr w:rsidR="008F5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4A5"/>
    <w:multiLevelType w:val="hybridMultilevel"/>
    <w:tmpl w:val="A2E6F078"/>
    <w:lvl w:ilvl="0" w:tplc="EFA04D66">
      <w:start w:val="1"/>
      <w:numFmt w:val="bullet"/>
      <w:lvlText w:val="•"/>
      <w:lvlJc w:val="left"/>
      <w:pPr>
        <w:tabs>
          <w:tab w:val="num" w:pos="720"/>
        </w:tabs>
        <w:ind w:left="720" w:hanging="360"/>
      </w:pPr>
      <w:rPr>
        <w:rFonts w:ascii="Arial" w:hAnsi="Arial" w:hint="default"/>
      </w:rPr>
    </w:lvl>
    <w:lvl w:ilvl="1" w:tplc="BE30DBDC" w:tentative="1">
      <w:start w:val="1"/>
      <w:numFmt w:val="bullet"/>
      <w:lvlText w:val="•"/>
      <w:lvlJc w:val="left"/>
      <w:pPr>
        <w:tabs>
          <w:tab w:val="num" w:pos="1440"/>
        </w:tabs>
        <w:ind w:left="1440" w:hanging="360"/>
      </w:pPr>
      <w:rPr>
        <w:rFonts w:ascii="Arial" w:hAnsi="Arial" w:hint="default"/>
      </w:rPr>
    </w:lvl>
    <w:lvl w:ilvl="2" w:tplc="47CE2012" w:tentative="1">
      <w:start w:val="1"/>
      <w:numFmt w:val="bullet"/>
      <w:lvlText w:val="•"/>
      <w:lvlJc w:val="left"/>
      <w:pPr>
        <w:tabs>
          <w:tab w:val="num" w:pos="2160"/>
        </w:tabs>
        <w:ind w:left="2160" w:hanging="360"/>
      </w:pPr>
      <w:rPr>
        <w:rFonts w:ascii="Arial" w:hAnsi="Arial" w:hint="default"/>
      </w:rPr>
    </w:lvl>
    <w:lvl w:ilvl="3" w:tplc="C90C64EE" w:tentative="1">
      <w:start w:val="1"/>
      <w:numFmt w:val="bullet"/>
      <w:lvlText w:val="•"/>
      <w:lvlJc w:val="left"/>
      <w:pPr>
        <w:tabs>
          <w:tab w:val="num" w:pos="2880"/>
        </w:tabs>
        <w:ind w:left="2880" w:hanging="360"/>
      </w:pPr>
      <w:rPr>
        <w:rFonts w:ascii="Arial" w:hAnsi="Arial" w:hint="default"/>
      </w:rPr>
    </w:lvl>
    <w:lvl w:ilvl="4" w:tplc="7062DF48" w:tentative="1">
      <w:start w:val="1"/>
      <w:numFmt w:val="bullet"/>
      <w:lvlText w:val="•"/>
      <w:lvlJc w:val="left"/>
      <w:pPr>
        <w:tabs>
          <w:tab w:val="num" w:pos="3600"/>
        </w:tabs>
        <w:ind w:left="3600" w:hanging="360"/>
      </w:pPr>
      <w:rPr>
        <w:rFonts w:ascii="Arial" w:hAnsi="Arial" w:hint="default"/>
      </w:rPr>
    </w:lvl>
    <w:lvl w:ilvl="5" w:tplc="5A722228" w:tentative="1">
      <w:start w:val="1"/>
      <w:numFmt w:val="bullet"/>
      <w:lvlText w:val="•"/>
      <w:lvlJc w:val="left"/>
      <w:pPr>
        <w:tabs>
          <w:tab w:val="num" w:pos="4320"/>
        </w:tabs>
        <w:ind w:left="4320" w:hanging="360"/>
      </w:pPr>
      <w:rPr>
        <w:rFonts w:ascii="Arial" w:hAnsi="Arial" w:hint="default"/>
      </w:rPr>
    </w:lvl>
    <w:lvl w:ilvl="6" w:tplc="B94620F6" w:tentative="1">
      <w:start w:val="1"/>
      <w:numFmt w:val="bullet"/>
      <w:lvlText w:val="•"/>
      <w:lvlJc w:val="left"/>
      <w:pPr>
        <w:tabs>
          <w:tab w:val="num" w:pos="5040"/>
        </w:tabs>
        <w:ind w:left="5040" w:hanging="360"/>
      </w:pPr>
      <w:rPr>
        <w:rFonts w:ascii="Arial" w:hAnsi="Arial" w:hint="default"/>
      </w:rPr>
    </w:lvl>
    <w:lvl w:ilvl="7" w:tplc="D8BEA67A" w:tentative="1">
      <w:start w:val="1"/>
      <w:numFmt w:val="bullet"/>
      <w:lvlText w:val="•"/>
      <w:lvlJc w:val="left"/>
      <w:pPr>
        <w:tabs>
          <w:tab w:val="num" w:pos="5760"/>
        </w:tabs>
        <w:ind w:left="5760" w:hanging="360"/>
      </w:pPr>
      <w:rPr>
        <w:rFonts w:ascii="Arial" w:hAnsi="Arial" w:hint="default"/>
      </w:rPr>
    </w:lvl>
    <w:lvl w:ilvl="8" w:tplc="37C6F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A33133"/>
    <w:multiLevelType w:val="hybridMultilevel"/>
    <w:tmpl w:val="398E8FF2"/>
    <w:lvl w:ilvl="0" w:tplc="AB5468A8">
      <w:start w:val="1"/>
      <w:numFmt w:val="bullet"/>
      <w:lvlText w:val="•"/>
      <w:lvlJc w:val="left"/>
      <w:pPr>
        <w:tabs>
          <w:tab w:val="num" w:pos="720"/>
        </w:tabs>
        <w:ind w:left="720" w:hanging="360"/>
      </w:pPr>
      <w:rPr>
        <w:rFonts w:ascii="Arial" w:hAnsi="Arial" w:hint="default"/>
      </w:rPr>
    </w:lvl>
    <w:lvl w:ilvl="1" w:tplc="78B895AE" w:tentative="1">
      <w:start w:val="1"/>
      <w:numFmt w:val="bullet"/>
      <w:lvlText w:val="•"/>
      <w:lvlJc w:val="left"/>
      <w:pPr>
        <w:tabs>
          <w:tab w:val="num" w:pos="1440"/>
        </w:tabs>
        <w:ind w:left="1440" w:hanging="360"/>
      </w:pPr>
      <w:rPr>
        <w:rFonts w:ascii="Arial" w:hAnsi="Arial" w:hint="default"/>
      </w:rPr>
    </w:lvl>
    <w:lvl w:ilvl="2" w:tplc="BC2A3AEA" w:tentative="1">
      <w:start w:val="1"/>
      <w:numFmt w:val="bullet"/>
      <w:lvlText w:val="•"/>
      <w:lvlJc w:val="left"/>
      <w:pPr>
        <w:tabs>
          <w:tab w:val="num" w:pos="2160"/>
        </w:tabs>
        <w:ind w:left="2160" w:hanging="360"/>
      </w:pPr>
      <w:rPr>
        <w:rFonts w:ascii="Arial" w:hAnsi="Arial" w:hint="default"/>
      </w:rPr>
    </w:lvl>
    <w:lvl w:ilvl="3" w:tplc="B0FAE056" w:tentative="1">
      <w:start w:val="1"/>
      <w:numFmt w:val="bullet"/>
      <w:lvlText w:val="•"/>
      <w:lvlJc w:val="left"/>
      <w:pPr>
        <w:tabs>
          <w:tab w:val="num" w:pos="2880"/>
        </w:tabs>
        <w:ind w:left="2880" w:hanging="360"/>
      </w:pPr>
      <w:rPr>
        <w:rFonts w:ascii="Arial" w:hAnsi="Arial" w:hint="default"/>
      </w:rPr>
    </w:lvl>
    <w:lvl w:ilvl="4" w:tplc="058059C2" w:tentative="1">
      <w:start w:val="1"/>
      <w:numFmt w:val="bullet"/>
      <w:lvlText w:val="•"/>
      <w:lvlJc w:val="left"/>
      <w:pPr>
        <w:tabs>
          <w:tab w:val="num" w:pos="3600"/>
        </w:tabs>
        <w:ind w:left="3600" w:hanging="360"/>
      </w:pPr>
      <w:rPr>
        <w:rFonts w:ascii="Arial" w:hAnsi="Arial" w:hint="default"/>
      </w:rPr>
    </w:lvl>
    <w:lvl w:ilvl="5" w:tplc="F926EE64" w:tentative="1">
      <w:start w:val="1"/>
      <w:numFmt w:val="bullet"/>
      <w:lvlText w:val="•"/>
      <w:lvlJc w:val="left"/>
      <w:pPr>
        <w:tabs>
          <w:tab w:val="num" w:pos="4320"/>
        </w:tabs>
        <w:ind w:left="4320" w:hanging="360"/>
      </w:pPr>
      <w:rPr>
        <w:rFonts w:ascii="Arial" w:hAnsi="Arial" w:hint="default"/>
      </w:rPr>
    </w:lvl>
    <w:lvl w:ilvl="6" w:tplc="3B405EF0" w:tentative="1">
      <w:start w:val="1"/>
      <w:numFmt w:val="bullet"/>
      <w:lvlText w:val="•"/>
      <w:lvlJc w:val="left"/>
      <w:pPr>
        <w:tabs>
          <w:tab w:val="num" w:pos="5040"/>
        </w:tabs>
        <w:ind w:left="5040" w:hanging="360"/>
      </w:pPr>
      <w:rPr>
        <w:rFonts w:ascii="Arial" w:hAnsi="Arial" w:hint="default"/>
      </w:rPr>
    </w:lvl>
    <w:lvl w:ilvl="7" w:tplc="8960CA82" w:tentative="1">
      <w:start w:val="1"/>
      <w:numFmt w:val="bullet"/>
      <w:lvlText w:val="•"/>
      <w:lvlJc w:val="left"/>
      <w:pPr>
        <w:tabs>
          <w:tab w:val="num" w:pos="5760"/>
        </w:tabs>
        <w:ind w:left="5760" w:hanging="360"/>
      </w:pPr>
      <w:rPr>
        <w:rFonts w:ascii="Arial" w:hAnsi="Arial" w:hint="default"/>
      </w:rPr>
    </w:lvl>
    <w:lvl w:ilvl="8" w:tplc="981A94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A753C"/>
    <w:rsid w:val="004448B8"/>
    <w:rsid w:val="008155C4"/>
    <w:rsid w:val="008C06A5"/>
    <w:rsid w:val="008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6422">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4">
          <w:marLeft w:val="547"/>
          <w:marRight w:val="0"/>
          <w:marTop w:val="106"/>
          <w:marBottom w:val="0"/>
          <w:divBdr>
            <w:top w:val="none" w:sz="0" w:space="0" w:color="auto"/>
            <w:left w:val="none" w:sz="0" w:space="0" w:color="auto"/>
            <w:bottom w:val="none" w:sz="0" w:space="0" w:color="auto"/>
            <w:right w:val="none" w:sz="0" w:space="0" w:color="auto"/>
          </w:divBdr>
        </w:div>
        <w:div w:id="229460734">
          <w:marLeft w:val="547"/>
          <w:marRight w:val="0"/>
          <w:marTop w:val="106"/>
          <w:marBottom w:val="0"/>
          <w:divBdr>
            <w:top w:val="none" w:sz="0" w:space="0" w:color="auto"/>
            <w:left w:val="none" w:sz="0" w:space="0" w:color="auto"/>
            <w:bottom w:val="none" w:sz="0" w:space="0" w:color="auto"/>
            <w:right w:val="none" w:sz="0" w:space="0" w:color="auto"/>
          </w:divBdr>
        </w:div>
        <w:div w:id="1700741467">
          <w:marLeft w:val="547"/>
          <w:marRight w:val="0"/>
          <w:marTop w:val="106"/>
          <w:marBottom w:val="0"/>
          <w:divBdr>
            <w:top w:val="none" w:sz="0" w:space="0" w:color="auto"/>
            <w:left w:val="none" w:sz="0" w:space="0" w:color="auto"/>
            <w:bottom w:val="none" w:sz="0" w:space="0" w:color="auto"/>
            <w:right w:val="none" w:sz="0" w:space="0" w:color="auto"/>
          </w:divBdr>
        </w:div>
        <w:div w:id="2083406641">
          <w:marLeft w:val="547"/>
          <w:marRight w:val="0"/>
          <w:marTop w:val="106"/>
          <w:marBottom w:val="0"/>
          <w:divBdr>
            <w:top w:val="none" w:sz="0" w:space="0" w:color="auto"/>
            <w:left w:val="none" w:sz="0" w:space="0" w:color="auto"/>
            <w:bottom w:val="none" w:sz="0" w:space="0" w:color="auto"/>
            <w:right w:val="none" w:sz="0" w:space="0" w:color="auto"/>
          </w:divBdr>
        </w:div>
      </w:divsChild>
    </w:div>
    <w:div w:id="1884368667">
      <w:bodyDiv w:val="1"/>
      <w:marLeft w:val="0"/>
      <w:marRight w:val="0"/>
      <w:marTop w:val="0"/>
      <w:marBottom w:val="0"/>
      <w:divBdr>
        <w:top w:val="none" w:sz="0" w:space="0" w:color="auto"/>
        <w:left w:val="none" w:sz="0" w:space="0" w:color="auto"/>
        <w:bottom w:val="none" w:sz="0" w:space="0" w:color="auto"/>
        <w:right w:val="none" w:sz="0" w:space="0" w:color="auto"/>
      </w:divBdr>
      <w:divsChild>
        <w:div w:id="1698122810">
          <w:marLeft w:val="547"/>
          <w:marRight w:val="0"/>
          <w:marTop w:val="106"/>
          <w:marBottom w:val="0"/>
          <w:divBdr>
            <w:top w:val="none" w:sz="0" w:space="0" w:color="auto"/>
            <w:left w:val="none" w:sz="0" w:space="0" w:color="auto"/>
            <w:bottom w:val="none" w:sz="0" w:space="0" w:color="auto"/>
            <w:right w:val="none" w:sz="0" w:space="0" w:color="auto"/>
          </w:divBdr>
        </w:div>
        <w:div w:id="1498425821">
          <w:marLeft w:val="547"/>
          <w:marRight w:val="0"/>
          <w:marTop w:val="106"/>
          <w:marBottom w:val="0"/>
          <w:divBdr>
            <w:top w:val="none" w:sz="0" w:space="0" w:color="auto"/>
            <w:left w:val="none" w:sz="0" w:space="0" w:color="auto"/>
            <w:bottom w:val="none" w:sz="0" w:space="0" w:color="auto"/>
            <w:right w:val="none" w:sz="0" w:space="0" w:color="auto"/>
          </w:divBdr>
        </w:div>
        <w:div w:id="75179113">
          <w:marLeft w:val="547"/>
          <w:marRight w:val="0"/>
          <w:marTop w:val="106"/>
          <w:marBottom w:val="0"/>
          <w:divBdr>
            <w:top w:val="none" w:sz="0" w:space="0" w:color="auto"/>
            <w:left w:val="none" w:sz="0" w:space="0" w:color="auto"/>
            <w:bottom w:val="none" w:sz="0" w:space="0" w:color="auto"/>
            <w:right w:val="none" w:sz="0" w:space="0" w:color="auto"/>
          </w:divBdr>
        </w:div>
        <w:div w:id="182353963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3</cp:revision>
  <dcterms:created xsi:type="dcterms:W3CDTF">2019-01-15T13:26:00Z</dcterms:created>
  <dcterms:modified xsi:type="dcterms:W3CDTF">2019-01-15T17:39:00Z</dcterms:modified>
</cp:coreProperties>
</file>