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954" w:rsidRPr="00AA413E" w:rsidRDefault="00AA413E" w:rsidP="00AA413E">
      <w:pPr>
        <w:numPr>
          <w:ilvl w:val="0"/>
          <w:numId w:val="1"/>
        </w:numPr>
      </w:pPr>
      <w:r w:rsidRPr="00AA413E">
        <w:rPr>
          <w:b/>
          <w:bCs/>
        </w:rPr>
        <w:t>Red Flag:</w:t>
      </w:r>
      <w:r w:rsidRPr="00AA413E">
        <w:t xml:space="preserve">  A patient with cancer had not been to his regularly scheduled </w:t>
      </w:r>
      <w:proofErr w:type="gramStart"/>
      <w:r w:rsidRPr="00AA413E">
        <w:t>6 month</w:t>
      </w:r>
      <w:proofErr w:type="gramEnd"/>
      <w:r w:rsidRPr="00AA413E">
        <w:t xml:space="preserve"> follow-up in oncology.</w:t>
      </w:r>
    </w:p>
    <w:p w:rsidR="00445954" w:rsidRPr="00AA413E" w:rsidRDefault="00AA413E" w:rsidP="00AA413E">
      <w:pPr>
        <w:numPr>
          <w:ilvl w:val="0"/>
          <w:numId w:val="1"/>
        </w:numPr>
      </w:pPr>
      <w:r w:rsidRPr="00AA413E">
        <w:rPr>
          <w:b/>
          <w:bCs/>
        </w:rPr>
        <w:t xml:space="preserve">Contextual Factor Spontaneously Revealed by Patient:  </w:t>
      </w:r>
      <w:r w:rsidRPr="00AA413E">
        <w:t xml:space="preserve">The patient brought that he didn’t go because last time he saw a resident and that he didn’t like being seen by students or people “practicing” on him. Stated, “If someone is going to do something to me, they have to have an MD after their name!” (Domain: Attitude Towards Provider and </w:t>
      </w:r>
      <w:proofErr w:type="gramStart"/>
      <w:r w:rsidRPr="00AA413E">
        <w:t>System )</w:t>
      </w:r>
      <w:proofErr w:type="gramEnd"/>
      <w:r w:rsidRPr="00AA413E">
        <w:t>.</w:t>
      </w:r>
    </w:p>
    <w:p w:rsidR="00445954" w:rsidRPr="00AA413E" w:rsidRDefault="00AA413E" w:rsidP="00AA413E">
      <w:pPr>
        <w:numPr>
          <w:ilvl w:val="0"/>
          <w:numId w:val="1"/>
        </w:numPr>
      </w:pPr>
      <w:r w:rsidRPr="00AA413E">
        <w:rPr>
          <w:b/>
          <w:bCs/>
        </w:rPr>
        <w:t xml:space="preserve">Contextual Plan of Care made:  </w:t>
      </w:r>
      <w:r w:rsidRPr="00AA413E">
        <w:t>The provider explained that residents and fellows are in fact MDs but that if he wanted to see an attending physician he could request one, and gave him instructions about how to make the request.</w:t>
      </w:r>
    </w:p>
    <w:p w:rsidR="008C06A5" w:rsidRDefault="008C06A5"/>
    <w:p w:rsidR="005A34CB" w:rsidRPr="00497324" w:rsidRDefault="00497324" w:rsidP="00497324">
      <w:pPr>
        <w:numPr>
          <w:ilvl w:val="0"/>
          <w:numId w:val="2"/>
        </w:numPr>
      </w:pPr>
      <w:r w:rsidRPr="00497324">
        <w:rPr>
          <w:b/>
          <w:bCs/>
        </w:rPr>
        <w:t xml:space="preserve">Red Flag: </w:t>
      </w:r>
      <w:r w:rsidRPr="00497324">
        <w:t>A patient with diabetes stated that he hadn’t been checking his blood sugars at home in four months.</w:t>
      </w:r>
    </w:p>
    <w:p w:rsidR="005A34CB" w:rsidRPr="00497324" w:rsidRDefault="00497324" w:rsidP="00497324">
      <w:pPr>
        <w:numPr>
          <w:ilvl w:val="0"/>
          <w:numId w:val="2"/>
        </w:numPr>
      </w:pPr>
      <w:r w:rsidRPr="00497324">
        <w:rPr>
          <w:b/>
          <w:bCs/>
        </w:rPr>
        <w:t xml:space="preserve">No Probe: </w:t>
      </w:r>
      <w:r w:rsidRPr="00497324">
        <w:t xml:space="preserve">The provider didn’t ask the patient why he wasn’t checking his blood sugars at home. </w:t>
      </w:r>
    </w:p>
    <w:p w:rsidR="005A34CB" w:rsidRPr="00497324" w:rsidRDefault="00497324" w:rsidP="00497324">
      <w:pPr>
        <w:numPr>
          <w:ilvl w:val="0"/>
          <w:numId w:val="2"/>
        </w:numPr>
      </w:pPr>
      <w:r w:rsidRPr="00497324">
        <w:rPr>
          <w:b/>
          <w:bCs/>
        </w:rPr>
        <w:t>Contextual Factor Revealed by Pt.:</w:t>
      </w:r>
      <w:r w:rsidRPr="00497324">
        <w:t xml:space="preserve"> The patient later went on to mention that his machine was broken and he didn’t come in to the VA sooner because he doesn’t like doctors. (Resources, and Attitude Towards Healthcare Provider and System Domains)</w:t>
      </w:r>
    </w:p>
    <w:p w:rsidR="005A34CB" w:rsidRPr="00497324" w:rsidRDefault="00497324" w:rsidP="00497324">
      <w:pPr>
        <w:numPr>
          <w:ilvl w:val="0"/>
          <w:numId w:val="2"/>
        </w:numPr>
      </w:pPr>
      <w:r w:rsidRPr="00497324">
        <w:rPr>
          <w:b/>
          <w:bCs/>
        </w:rPr>
        <w:t xml:space="preserve">Contextual Plan of Care:  </w:t>
      </w:r>
      <w:r w:rsidRPr="00497324">
        <w:t xml:space="preserve">The provider ordered a new glucometer for the patient and discussed the patients concerns with seeing doctors and possible strategies to address those concerns. </w:t>
      </w:r>
    </w:p>
    <w:p w:rsidR="00AA413E" w:rsidRDefault="00AA413E"/>
    <w:p w:rsidR="008F5363" w:rsidRDefault="008F5363"/>
    <w:p w:rsidR="005D2F9D" w:rsidRPr="00BC792F" w:rsidRDefault="008F5363" w:rsidP="00BC792F">
      <w:pPr>
        <w:numPr>
          <w:ilvl w:val="0"/>
          <w:numId w:val="3"/>
        </w:numPr>
      </w:pPr>
      <w:r w:rsidRPr="00BC792F">
        <w:rPr>
          <w:b/>
          <w:bCs/>
        </w:rPr>
        <w:t>Red Flag:</w:t>
      </w:r>
      <w:r w:rsidRPr="00BC792F">
        <w:t xml:space="preserve">  The patient commented that he would not take extra strength Tylenol as recommended for his pain.</w:t>
      </w:r>
    </w:p>
    <w:p w:rsidR="005D2F9D" w:rsidRPr="00BC792F" w:rsidRDefault="008F5363" w:rsidP="00BC792F">
      <w:pPr>
        <w:numPr>
          <w:ilvl w:val="0"/>
          <w:numId w:val="3"/>
        </w:numPr>
      </w:pPr>
      <w:r w:rsidRPr="00BC792F">
        <w:rPr>
          <w:b/>
          <w:bCs/>
        </w:rPr>
        <w:t xml:space="preserve">No Probe:  </w:t>
      </w:r>
      <w:r w:rsidRPr="00BC792F">
        <w:t>Before the doctor could ask why, the patient explained….</w:t>
      </w:r>
    </w:p>
    <w:p w:rsidR="005D2F9D" w:rsidRPr="00BC792F" w:rsidRDefault="008F5363" w:rsidP="00BC792F">
      <w:pPr>
        <w:numPr>
          <w:ilvl w:val="0"/>
          <w:numId w:val="3"/>
        </w:numPr>
      </w:pPr>
      <w:r w:rsidRPr="00BC792F">
        <w:rPr>
          <w:b/>
          <w:bCs/>
        </w:rPr>
        <w:t xml:space="preserve">Contextual Factor Revealed by Patient:  </w:t>
      </w:r>
      <w:r w:rsidRPr="00BC792F">
        <w:t>…that he felt the VA didn’t care about him since they wouldn’t give him the ibuprofen he’d previously requested. (Domain: Skills, Abilities, and Knowledge/Attitude Towards Healthcare Provider and System)</w:t>
      </w:r>
    </w:p>
    <w:p w:rsidR="005D2F9D" w:rsidRPr="00BC792F" w:rsidRDefault="008F5363" w:rsidP="00BC792F">
      <w:pPr>
        <w:numPr>
          <w:ilvl w:val="0"/>
          <w:numId w:val="3"/>
        </w:numPr>
      </w:pPr>
      <w:r w:rsidRPr="00BC792F">
        <w:rPr>
          <w:b/>
          <w:bCs/>
        </w:rPr>
        <w:t xml:space="preserve">Contextual Plan of Care made:  </w:t>
      </w:r>
      <w:r w:rsidRPr="00BC792F">
        <w:t xml:space="preserve">The resident physician explained to the patient that there was a reason Tylenol was being recommended as ibuprofen would be problematic for his chronic kidney disease. The patient acknowledged that was helpful to know. </w:t>
      </w:r>
    </w:p>
    <w:p w:rsidR="00AA413E" w:rsidRDefault="00AA413E"/>
    <w:p w:rsidR="00016CC7" w:rsidRDefault="00016CC7"/>
    <w:p w:rsidR="00016CC7" w:rsidRDefault="00016CC7">
      <w:pPr>
        <w:rPr>
          <w:b/>
          <w:bCs/>
        </w:rPr>
      </w:pPr>
      <w:r>
        <w:rPr>
          <w:b/>
          <w:bCs/>
        </w:rPr>
        <w:br w:type="page"/>
      </w:r>
    </w:p>
    <w:p w:rsidR="00000000" w:rsidRPr="00016CC7" w:rsidRDefault="00016CC7" w:rsidP="00016CC7">
      <w:pPr>
        <w:numPr>
          <w:ilvl w:val="0"/>
          <w:numId w:val="4"/>
        </w:numPr>
      </w:pPr>
      <w:bookmarkStart w:id="0" w:name="_GoBack"/>
      <w:bookmarkEnd w:id="0"/>
      <w:r w:rsidRPr="00016CC7">
        <w:rPr>
          <w:b/>
          <w:bCs/>
        </w:rPr>
        <w:lastRenderedPageBreak/>
        <w:t xml:space="preserve">Red Flag: </w:t>
      </w:r>
      <w:r w:rsidRPr="00016CC7">
        <w:t>A patient with diabetes had missed a scheduled eye exam.</w:t>
      </w:r>
    </w:p>
    <w:p w:rsidR="00000000" w:rsidRPr="00016CC7" w:rsidRDefault="00016CC7" w:rsidP="00016CC7">
      <w:pPr>
        <w:numPr>
          <w:ilvl w:val="0"/>
          <w:numId w:val="4"/>
        </w:numPr>
      </w:pPr>
      <w:r w:rsidRPr="00016CC7">
        <w:rPr>
          <w:b/>
          <w:bCs/>
        </w:rPr>
        <w:t xml:space="preserve">No Probe: </w:t>
      </w:r>
      <w:r w:rsidRPr="00016CC7">
        <w:t>The provider didn’t ask why.</w:t>
      </w:r>
    </w:p>
    <w:p w:rsidR="00000000" w:rsidRPr="00016CC7" w:rsidRDefault="00016CC7" w:rsidP="00016CC7">
      <w:pPr>
        <w:numPr>
          <w:ilvl w:val="0"/>
          <w:numId w:val="4"/>
        </w:numPr>
      </w:pPr>
      <w:r w:rsidRPr="00016CC7">
        <w:rPr>
          <w:b/>
          <w:bCs/>
        </w:rPr>
        <w:t>Contextual Factor Revea</w:t>
      </w:r>
      <w:r w:rsidRPr="00016CC7">
        <w:rPr>
          <w:b/>
          <w:bCs/>
        </w:rPr>
        <w:t>led by Pt.:</w:t>
      </w:r>
      <w:r w:rsidRPr="00016CC7">
        <w:t xml:space="preserve"> The patient went on to say that he didn’t trust the VA for eye care, that they “don’t know the trade,” lacking the skills of eye doctors outside the VA. (Domain: Attitude Towar</w:t>
      </w:r>
      <w:r w:rsidRPr="00016CC7">
        <w:t>ds Health Care Provider and System)</w:t>
      </w:r>
    </w:p>
    <w:p w:rsidR="00000000" w:rsidRPr="00016CC7" w:rsidRDefault="00016CC7" w:rsidP="00016CC7">
      <w:pPr>
        <w:numPr>
          <w:ilvl w:val="0"/>
          <w:numId w:val="4"/>
        </w:numPr>
      </w:pPr>
      <w:r w:rsidRPr="00016CC7">
        <w:rPr>
          <w:b/>
          <w:bCs/>
        </w:rPr>
        <w:t xml:space="preserve">Contextual Plan of Care:  </w:t>
      </w:r>
      <w:r w:rsidRPr="00016CC7">
        <w:t>The provider explained that eye doctors at the VA are traine</w:t>
      </w:r>
      <w:r w:rsidRPr="00016CC7">
        <w:t xml:space="preserve">d </w:t>
      </w:r>
      <w:proofErr w:type="gramStart"/>
      <w:r w:rsidRPr="00016CC7">
        <w:t>exactly the same</w:t>
      </w:r>
      <w:proofErr w:type="gramEnd"/>
      <w:r w:rsidRPr="00016CC7">
        <w:t xml:space="preserve"> as eye doctors outside the VA. The provider assured the patient that he would be seeing a certified ophthalmologist who is a medical doctor. The patient agreed to have his eyes checked at the VA. (When we reviewed the patient’s chart fou</w:t>
      </w:r>
      <w:r w:rsidRPr="00016CC7">
        <w:t>r months later, the patient did, indeed, get his eyes examined at the VA.)</w:t>
      </w:r>
    </w:p>
    <w:p w:rsidR="00016CC7" w:rsidRDefault="00016CC7"/>
    <w:sectPr w:rsidR="0001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F2A4C"/>
    <w:multiLevelType w:val="hybridMultilevel"/>
    <w:tmpl w:val="E408AFC8"/>
    <w:lvl w:ilvl="0" w:tplc="27CC20E0">
      <w:start w:val="1"/>
      <w:numFmt w:val="bullet"/>
      <w:lvlText w:val="•"/>
      <w:lvlJc w:val="left"/>
      <w:pPr>
        <w:tabs>
          <w:tab w:val="num" w:pos="720"/>
        </w:tabs>
        <w:ind w:left="720" w:hanging="360"/>
      </w:pPr>
      <w:rPr>
        <w:rFonts w:ascii="Arial" w:hAnsi="Arial" w:hint="default"/>
      </w:rPr>
    </w:lvl>
    <w:lvl w:ilvl="1" w:tplc="8326D8DE" w:tentative="1">
      <w:start w:val="1"/>
      <w:numFmt w:val="bullet"/>
      <w:lvlText w:val="•"/>
      <w:lvlJc w:val="left"/>
      <w:pPr>
        <w:tabs>
          <w:tab w:val="num" w:pos="1440"/>
        </w:tabs>
        <w:ind w:left="1440" w:hanging="360"/>
      </w:pPr>
      <w:rPr>
        <w:rFonts w:ascii="Arial" w:hAnsi="Arial" w:hint="default"/>
      </w:rPr>
    </w:lvl>
    <w:lvl w:ilvl="2" w:tplc="3502F68C" w:tentative="1">
      <w:start w:val="1"/>
      <w:numFmt w:val="bullet"/>
      <w:lvlText w:val="•"/>
      <w:lvlJc w:val="left"/>
      <w:pPr>
        <w:tabs>
          <w:tab w:val="num" w:pos="2160"/>
        </w:tabs>
        <w:ind w:left="2160" w:hanging="360"/>
      </w:pPr>
      <w:rPr>
        <w:rFonts w:ascii="Arial" w:hAnsi="Arial" w:hint="default"/>
      </w:rPr>
    </w:lvl>
    <w:lvl w:ilvl="3" w:tplc="19809348" w:tentative="1">
      <w:start w:val="1"/>
      <w:numFmt w:val="bullet"/>
      <w:lvlText w:val="•"/>
      <w:lvlJc w:val="left"/>
      <w:pPr>
        <w:tabs>
          <w:tab w:val="num" w:pos="2880"/>
        </w:tabs>
        <w:ind w:left="2880" w:hanging="360"/>
      </w:pPr>
      <w:rPr>
        <w:rFonts w:ascii="Arial" w:hAnsi="Arial" w:hint="default"/>
      </w:rPr>
    </w:lvl>
    <w:lvl w:ilvl="4" w:tplc="9432B234" w:tentative="1">
      <w:start w:val="1"/>
      <w:numFmt w:val="bullet"/>
      <w:lvlText w:val="•"/>
      <w:lvlJc w:val="left"/>
      <w:pPr>
        <w:tabs>
          <w:tab w:val="num" w:pos="3600"/>
        </w:tabs>
        <w:ind w:left="3600" w:hanging="360"/>
      </w:pPr>
      <w:rPr>
        <w:rFonts w:ascii="Arial" w:hAnsi="Arial" w:hint="default"/>
      </w:rPr>
    </w:lvl>
    <w:lvl w:ilvl="5" w:tplc="1ECA76B4" w:tentative="1">
      <w:start w:val="1"/>
      <w:numFmt w:val="bullet"/>
      <w:lvlText w:val="•"/>
      <w:lvlJc w:val="left"/>
      <w:pPr>
        <w:tabs>
          <w:tab w:val="num" w:pos="4320"/>
        </w:tabs>
        <w:ind w:left="4320" w:hanging="360"/>
      </w:pPr>
      <w:rPr>
        <w:rFonts w:ascii="Arial" w:hAnsi="Arial" w:hint="default"/>
      </w:rPr>
    </w:lvl>
    <w:lvl w:ilvl="6" w:tplc="71D43280" w:tentative="1">
      <w:start w:val="1"/>
      <w:numFmt w:val="bullet"/>
      <w:lvlText w:val="•"/>
      <w:lvlJc w:val="left"/>
      <w:pPr>
        <w:tabs>
          <w:tab w:val="num" w:pos="5040"/>
        </w:tabs>
        <w:ind w:left="5040" w:hanging="360"/>
      </w:pPr>
      <w:rPr>
        <w:rFonts w:ascii="Arial" w:hAnsi="Arial" w:hint="default"/>
      </w:rPr>
    </w:lvl>
    <w:lvl w:ilvl="7" w:tplc="A7A62334" w:tentative="1">
      <w:start w:val="1"/>
      <w:numFmt w:val="bullet"/>
      <w:lvlText w:val="•"/>
      <w:lvlJc w:val="left"/>
      <w:pPr>
        <w:tabs>
          <w:tab w:val="num" w:pos="5760"/>
        </w:tabs>
        <w:ind w:left="5760" w:hanging="360"/>
      </w:pPr>
      <w:rPr>
        <w:rFonts w:ascii="Arial" w:hAnsi="Arial" w:hint="default"/>
      </w:rPr>
    </w:lvl>
    <w:lvl w:ilvl="8" w:tplc="CAEC76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46C622E"/>
    <w:multiLevelType w:val="hybridMultilevel"/>
    <w:tmpl w:val="7EF4B45A"/>
    <w:lvl w:ilvl="0" w:tplc="88DE3918">
      <w:start w:val="1"/>
      <w:numFmt w:val="bullet"/>
      <w:lvlText w:val="•"/>
      <w:lvlJc w:val="left"/>
      <w:pPr>
        <w:tabs>
          <w:tab w:val="num" w:pos="720"/>
        </w:tabs>
        <w:ind w:left="720" w:hanging="360"/>
      </w:pPr>
      <w:rPr>
        <w:rFonts w:ascii="Arial" w:hAnsi="Arial" w:hint="default"/>
      </w:rPr>
    </w:lvl>
    <w:lvl w:ilvl="1" w:tplc="A37E8E2C" w:tentative="1">
      <w:start w:val="1"/>
      <w:numFmt w:val="bullet"/>
      <w:lvlText w:val="•"/>
      <w:lvlJc w:val="left"/>
      <w:pPr>
        <w:tabs>
          <w:tab w:val="num" w:pos="1440"/>
        </w:tabs>
        <w:ind w:left="1440" w:hanging="360"/>
      </w:pPr>
      <w:rPr>
        <w:rFonts w:ascii="Arial" w:hAnsi="Arial" w:hint="default"/>
      </w:rPr>
    </w:lvl>
    <w:lvl w:ilvl="2" w:tplc="9DECD070" w:tentative="1">
      <w:start w:val="1"/>
      <w:numFmt w:val="bullet"/>
      <w:lvlText w:val="•"/>
      <w:lvlJc w:val="left"/>
      <w:pPr>
        <w:tabs>
          <w:tab w:val="num" w:pos="2160"/>
        </w:tabs>
        <w:ind w:left="2160" w:hanging="360"/>
      </w:pPr>
      <w:rPr>
        <w:rFonts w:ascii="Arial" w:hAnsi="Arial" w:hint="default"/>
      </w:rPr>
    </w:lvl>
    <w:lvl w:ilvl="3" w:tplc="FADA0848" w:tentative="1">
      <w:start w:val="1"/>
      <w:numFmt w:val="bullet"/>
      <w:lvlText w:val="•"/>
      <w:lvlJc w:val="left"/>
      <w:pPr>
        <w:tabs>
          <w:tab w:val="num" w:pos="2880"/>
        </w:tabs>
        <w:ind w:left="2880" w:hanging="360"/>
      </w:pPr>
      <w:rPr>
        <w:rFonts w:ascii="Arial" w:hAnsi="Arial" w:hint="default"/>
      </w:rPr>
    </w:lvl>
    <w:lvl w:ilvl="4" w:tplc="33BC0914" w:tentative="1">
      <w:start w:val="1"/>
      <w:numFmt w:val="bullet"/>
      <w:lvlText w:val="•"/>
      <w:lvlJc w:val="left"/>
      <w:pPr>
        <w:tabs>
          <w:tab w:val="num" w:pos="3600"/>
        </w:tabs>
        <w:ind w:left="3600" w:hanging="360"/>
      </w:pPr>
      <w:rPr>
        <w:rFonts w:ascii="Arial" w:hAnsi="Arial" w:hint="default"/>
      </w:rPr>
    </w:lvl>
    <w:lvl w:ilvl="5" w:tplc="7EECB7C2" w:tentative="1">
      <w:start w:val="1"/>
      <w:numFmt w:val="bullet"/>
      <w:lvlText w:val="•"/>
      <w:lvlJc w:val="left"/>
      <w:pPr>
        <w:tabs>
          <w:tab w:val="num" w:pos="4320"/>
        </w:tabs>
        <w:ind w:left="4320" w:hanging="360"/>
      </w:pPr>
      <w:rPr>
        <w:rFonts w:ascii="Arial" w:hAnsi="Arial" w:hint="default"/>
      </w:rPr>
    </w:lvl>
    <w:lvl w:ilvl="6" w:tplc="0FE4EF32" w:tentative="1">
      <w:start w:val="1"/>
      <w:numFmt w:val="bullet"/>
      <w:lvlText w:val="•"/>
      <w:lvlJc w:val="left"/>
      <w:pPr>
        <w:tabs>
          <w:tab w:val="num" w:pos="5040"/>
        </w:tabs>
        <w:ind w:left="5040" w:hanging="360"/>
      </w:pPr>
      <w:rPr>
        <w:rFonts w:ascii="Arial" w:hAnsi="Arial" w:hint="default"/>
      </w:rPr>
    </w:lvl>
    <w:lvl w:ilvl="7" w:tplc="D23A970A" w:tentative="1">
      <w:start w:val="1"/>
      <w:numFmt w:val="bullet"/>
      <w:lvlText w:val="•"/>
      <w:lvlJc w:val="left"/>
      <w:pPr>
        <w:tabs>
          <w:tab w:val="num" w:pos="5760"/>
        </w:tabs>
        <w:ind w:left="5760" w:hanging="360"/>
      </w:pPr>
      <w:rPr>
        <w:rFonts w:ascii="Arial" w:hAnsi="Arial" w:hint="default"/>
      </w:rPr>
    </w:lvl>
    <w:lvl w:ilvl="8" w:tplc="C25492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9F3870"/>
    <w:multiLevelType w:val="hybridMultilevel"/>
    <w:tmpl w:val="E30A8574"/>
    <w:lvl w:ilvl="0" w:tplc="51D839B8">
      <w:start w:val="1"/>
      <w:numFmt w:val="bullet"/>
      <w:lvlText w:val="•"/>
      <w:lvlJc w:val="left"/>
      <w:pPr>
        <w:tabs>
          <w:tab w:val="num" w:pos="720"/>
        </w:tabs>
        <w:ind w:left="720" w:hanging="360"/>
      </w:pPr>
      <w:rPr>
        <w:rFonts w:ascii="Arial" w:hAnsi="Arial" w:hint="default"/>
      </w:rPr>
    </w:lvl>
    <w:lvl w:ilvl="1" w:tplc="CA888290" w:tentative="1">
      <w:start w:val="1"/>
      <w:numFmt w:val="bullet"/>
      <w:lvlText w:val="•"/>
      <w:lvlJc w:val="left"/>
      <w:pPr>
        <w:tabs>
          <w:tab w:val="num" w:pos="1440"/>
        </w:tabs>
        <w:ind w:left="1440" w:hanging="360"/>
      </w:pPr>
      <w:rPr>
        <w:rFonts w:ascii="Arial" w:hAnsi="Arial" w:hint="default"/>
      </w:rPr>
    </w:lvl>
    <w:lvl w:ilvl="2" w:tplc="6BCCCF96" w:tentative="1">
      <w:start w:val="1"/>
      <w:numFmt w:val="bullet"/>
      <w:lvlText w:val="•"/>
      <w:lvlJc w:val="left"/>
      <w:pPr>
        <w:tabs>
          <w:tab w:val="num" w:pos="2160"/>
        </w:tabs>
        <w:ind w:left="2160" w:hanging="360"/>
      </w:pPr>
      <w:rPr>
        <w:rFonts w:ascii="Arial" w:hAnsi="Arial" w:hint="default"/>
      </w:rPr>
    </w:lvl>
    <w:lvl w:ilvl="3" w:tplc="38A2188A" w:tentative="1">
      <w:start w:val="1"/>
      <w:numFmt w:val="bullet"/>
      <w:lvlText w:val="•"/>
      <w:lvlJc w:val="left"/>
      <w:pPr>
        <w:tabs>
          <w:tab w:val="num" w:pos="2880"/>
        </w:tabs>
        <w:ind w:left="2880" w:hanging="360"/>
      </w:pPr>
      <w:rPr>
        <w:rFonts w:ascii="Arial" w:hAnsi="Arial" w:hint="default"/>
      </w:rPr>
    </w:lvl>
    <w:lvl w:ilvl="4" w:tplc="E000FFCC" w:tentative="1">
      <w:start w:val="1"/>
      <w:numFmt w:val="bullet"/>
      <w:lvlText w:val="•"/>
      <w:lvlJc w:val="left"/>
      <w:pPr>
        <w:tabs>
          <w:tab w:val="num" w:pos="3600"/>
        </w:tabs>
        <w:ind w:left="3600" w:hanging="360"/>
      </w:pPr>
      <w:rPr>
        <w:rFonts w:ascii="Arial" w:hAnsi="Arial" w:hint="default"/>
      </w:rPr>
    </w:lvl>
    <w:lvl w:ilvl="5" w:tplc="00F070C4" w:tentative="1">
      <w:start w:val="1"/>
      <w:numFmt w:val="bullet"/>
      <w:lvlText w:val="•"/>
      <w:lvlJc w:val="left"/>
      <w:pPr>
        <w:tabs>
          <w:tab w:val="num" w:pos="4320"/>
        </w:tabs>
        <w:ind w:left="4320" w:hanging="360"/>
      </w:pPr>
      <w:rPr>
        <w:rFonts w:ascii="Arial" w:hAnsi="Arial" w:hint="default"/>
      </w:rPr>
    </w:lvl>
    <w:lvl w:ilvl="6" w:tplc="89F60A18" w:tentative="1">
      <w:start w:val="1"/>
      <w:numFmt w:val="bullet"/>
      <w:lvlText w:val="•"/>
      <w:lvlJc w:val="left"/>
      <w:pPr>
        <w:tabs>
          <w:tab w:val="num" w:pos="5040"/>
        </w:tabs>
        <w:ind w:left="5040" w:hanging="360"/>
      </w:pPr>
      <w:rPr>
        <w:rFonts w:ascii="Arial" w:hAnsi="Arial" w:hint="default"/>
      </w:rPr>
    </w:lvl>
    <w:lvl w:ilvl="7" w:tplc="79FC15BA" w:tentative="1">
      <w:start w:val="1"/>
      <w:numFmt w:val="bullet"/>
      <w:lvlText w:val="•"/>
      <w:lvlJc w:val="left"/>
      <w:pPr>
        <w:tabs>
          <w:tab w:val="num" w:pos="5760"/>
        </w:tabs>
        <w:ind w:left="5760" w:hanging="360"/>
      </w:pPr>
      <w:rPr>
        <w:rFonts w:ascii="Arial" w:hAnsi="Arial" w:hint="default"/>
      </w:rPr>
    </w:lvl>
    <w:lvl w:ilvl="8" w:tplc="FB0A33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5D7829"/>
    <w:multiLevelType w:val="hybridMultilevel"/>
    <w:tmpl w:val="42C8499A"/>
    <w:lvl w:ilvl="0" w:tplc="2BE66E64">
      <w:start w:val="1"/>
      <w:numFmt w:val="bullet"/>
      <w:lvlText w:val="•"/>
      <w:lvlJc w:val="left"/>
      <w:pPr>
        <w:tabs>
          <w:tab w:val="num" w:pos="720"/>
        </w:tabs>
        <w:ind w:left="720" w:hanging="360"/>
      </w:pPr>
      <w:rPr>
        <w:rFonts w:ascii="Arial" w:hAnsi="Arial" w:hint="default"/>
      </w:rPr>
    </w:lvl>
    <w:lvl w:ilvl="1" w:tplc="7708DD4C" w:tentative="1">
      <w:start w:val="1"/>
      <w:numFmt w:val="bullet"/>
      <w:lvlText w:val="•"/>
      <w:lvlJc w:val="left"/>
      <w:pPr>
        <w:tabs>
          <w:tab w:val="num" w:pos="1440"/>
        </w:tabs>
        <w:ind w:left="1440" w:hanging="360"/>
      </w:pPr>
      <w:rPr>
        <w:rFonts w:ascii="Arial" w:hAnsi="Arial" w:hint="default"/>
      </w:rPr>
    </w:lvl>
    <w:lvl w:ilvl="2" w:tplc="52BA225C" w:tentative="1">
      <w:start w:val="1"/>
      <w:numFmt w:val="bullet"/>
      <w:lvlText w:val="•"/>
      <w:lvlJc w:val="left"/>
      <w:pPr>
        <w:tabs>
          <w:tab w:val="num" w:pos="2160"/>
        </w:tabs>
        <w:ind w:left="2160" w:hanging="360"/>
      </w:pPr>
      <w:rPr>
        <w:rFonts w:ascii="Arial" w:hAnsi="Arial" w:hint="default"/>
      </w:rPr>
    </w:lvl>
    <w:lvl w:ilvl="3" w:tplc="9FE6B848" w:tentative="1">
      <w:start w:val="1"/>
      <w:numFmt w:val="bullet"/>
      <w:lvlText w:val="•"/>
      <w:lvlJc w:val="left"/>
      <w:pPr>
        <w:tabs>
          <w:tab w:val="num" w:pos="2880"/>
        </w:tabs>
        <w:ind w:left="2880" w:hanging="360"/>
      </w:pPr>
      <w:rPr>
        <w:rFonts w:ascii="Arial" w:hAnsi="Arial" w:hint="default"/>
      </w:rPr>
    </w:lvl>
    <w:lvl w:ilvl="4" w:tplc="1A4A080C" w:tentative="1">
      <w:start w:val="1"/>
      <w:numFmt w:val="bullet"/>
      <w:lvlText w:val="•"/>
      <w:lvlJc w:val="left"/>
      <w:pPr>
        <w:tabs>
          <w:tab w:val="num" w:pos="3600"/>
        </w:tabs>
        <w:ind w:left="3600" w:hanging="360"/>
      </w:pPr>
      <w:rPr>
        <w:rFonts w:ascii="Arial" w:hAnsi="Arial" w:hint="default"/>
      </w:rPr>
    </w:lvl>
    <w:lvl w:ilvl="5" w:tplc="FC3E6908" w:tentative="1">
      <w:start w:val="1"/>
      <w:numFmt w:val="bullet"/>
      <w:lvlText w:val="•"/>
      <w:lvlJc w:val="left"/>
      <w:pPr>
        <w:tabs>
          <w:tab w:val="num" w:pos="4320"/>
        </w:tabs>
        <w:ind w:left="4320" w:hanging="360"/>
      </w:pPr>
      <w:rPr>
        <w:rFonts w:ascii="Arial" w:hAnsi="Arial" w:hint="default"/>
      </w:rPr>
    </w:lvl>
    <w:lvl w:ilvl="6" w:tplc="F140D1DE" w:tentative="1">
      <w:start w:val="1"/>
      <w:numFmt w:val="bullet"/>
      <w:lvlText w:val="•"/>
      <w:lvlJc w:val="left"/>
      <w:pPr>
        <w:tabs>
          <w:tab w:val="num" w:pos="5040"/>
        </w:tabs>
        <w:ind w:left="5040" w:hanging="360"/>
      </w:pPr>
      <w:rPr>
        <w:rFonts w:ascii="Arial" w:hAnsi="Arial" w:hint="default"/>
      </w:rPr>
    </w:lvl>
    <w:lvl w:ilvl="7" w:tplc="CFC09818" w:tentative="1">
      <w:start w:val="1"/>
      <w:numFmt w:val="bullet"/>
      <w:lvlText w:val="•"/>
      <w:lvlJc w:val="left"/>
      <w:pPr>
        <w:tabs>
          <w:tab w:val="num" w:pos="5760"/>
        </w:tabs>
        <w:ind w:left="5760" w:hanging="360"/>
      </w:pPr>
      <w:rPr>
        <w:rFonts w:ascii="Arial" w:hAnsi="Arial" w:hint="default"/>
      </w:rPr>
    </w:lvl>
    <w:lvl w:ilvl="8" w:tplc="6A384BE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16CC7"/>
    <w:rsid w:val="004448B8"/>
    <w:rsid w:val="00445954"/>
    <w:rsid w:val="00497324"/>
    <w:rsid w:val="005A34CB"/>
    <w:rsid w:val="005D2F9D"/>
    <w:rsid w:val="008C06A5"/>
    <w:rsid w:val="008F5363"/>
    <w:rsid w:val="00AA413E"/>
    <w:rsid w:val="00BC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3B4D"/>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950628">
      <w:bodyDiv w:val="1"/>
      <w:marLeft w:val="0"/>
      <w:marRight w:val="0"/>
      <w:marTop w:val="0"/>
      <w:marBottom w:val="0"/>
      <w:divBdr>
        <w:top w:val="none" w:sz="0" w:space="0" w:color="auto"/>
        <w:left w:val="none" w:sz="0" w:space="0" w:color="auto"/>
        <w:bottom w:val="none" w:sz="0" w:space="0" w:color="auto"/>
        <w:right w:val="none" w:sz="0" w:space="0" w:color="auto"/>
      </w:divBdr>
      <w:divsChild>
        <w:div w:id="768309259">
          <w:marLeft w:val="547"/>
          <w:marRight w:val="0"/>
          <w:marTop w:val="106"/>
          <w:marBottom w:val="0"/>
          <w:divBdr>
            <w:top w:val="none" w:sz="0" w:space="0" w:color="auto"/>
            <w:left w:val="none" w:sz="0" w:space="0" w:color="auto"/>
            <w:bottom w:val="none" w:sz="0" w:space="0" w:color="auto"/>
            <w:right w:val="none" w:sz="0" w:space="0" w:color="auto"/>
          </w:divBdr>
        </w:div>
        <w:div w:id="1380516353">
          <w:marLeft w:val="547"/>
          <w:marRight w:val="0"/>
          <w:marTop w:val="106"/>
          <w:marBottom w:val="0"/>
          <w:divBdr>
            <w:top w:val="none" w:sz="0" w:space="0" w:color="auto"/>
            <w:left w:val="none" w:sz="0" w:space="0" w:color="auto"/>
            <w:bottom w:val="none" w:sz="0" w:space="0" w:color="auto"/>
            <w:right w:val="none" w:sz="0" w:space="0" w:color="auto"/>
          </w:divBdr>
        </w:div>
        <w:div w:id="2055808622">
          <w:marLeft w:val="547"/>
          <w:marRight w:val="0"/>
          <w:marTop w:val="106"/>
          <w:marBottom w:val="0"/>
          <w:divBdr>
            <w:top w:val="none" w:sz="0" w:space="0" w:color="auto"/>
            <w:left w:val="none" w:sz="0" w:space="0" w:color="auto"/>
            <w:bottom w:val="none" w:sz="0" w:space="0" w:color="auto"/>
            <w:right w:val="none" w:sz="0" w:space="0" w:color="auto"/>
          </w:divBdr>
        </w:div>
        <w:div w:id="731586500">
          <w:marLeft w:val="547"/>
          <w:marRight w:val="0"/>
          <w:marTop w:val="106"/>
          <w:marBottom w:val="0"/>
          <w:divBdr>
            <w:top w:val="none" w:sz="0" w:space="0" w:color="auto"/>
            <w:left w:val="none" w:sz="0" w:space="0" w:color="auto"/>
            <w:bottom w:val="none" w:sz="0" w:space="0" w:color="auto"/>
            <w:right w:val="none" w:sz="0" w:space="0" w:color="auto"/>
          </w:divBdr>
        </w:div>
      </w:divsChild>
    </w:div>
    <w:div w:id="817920375">
      <w:bodyDiv w:val="1"/>
      <w:marLeft w:val="0"/>
      <w:marRight w:val="0"/>
      <w:marTop w:val="0"/>
      <w:marBottom w:val="0"/>
      <w:divBdr>
        <w:top w:val="none" w:sz="0" w:space="0" w:color="auto"/>
        <w:left w:val="none" w:sz="0" w:space="0" w:color="auto"/>
        <w:bottom w:val="none" w:sz="0" w:space="0" w:color="auto"/>
        <w:right w:val="none" w:sz="0" w:space="0" w:color="auto"/>
      </w:divBdr>
      <w:divsChild>
        <w:div w:id="1961959015">
          <w:marLeft w:val="547"/>
          <w:marRight w:val="0"/>
          <w:marTop w:val="106"/>
          <w:marBottom w:val="0"/>
          <w:divBdr>
            <w:top w:val="none" w:sz="0" w:space="0" w:color="auto"/>
            <w:left w:val="none" w:sz="0" w:space="0" w:color="auto"/>
            <w:bottom w:val="none" w:sz="0" w:space="0" w:color="auto"/>
            <w:right w:val="none" w:sz="0" w:space="0" w:color="auto"/>
          </w:divBdr>
        </w:div>
        <w:div w:id="1443693986">
          <w:marLeft w:val="547"/>
          <w:marRight w:val="0"/>
          <w:marTop w:val="106"/>
          <w:marBottom w:val="0"/>
          <w:divBdr>
            <w:top w:val="none" w:sz="0" w:space="0" w:color="auto"/>
            <w:left w:val="none" w:sz="0" w:space="0" w:color="auto"/>
            <w:bottom w:val="none" w:sz="0" w:space="0" w:color="auto"/>
            <w:right w:val="none" w:sz="0" w:space="0" w:color="auto"/>
          </w:divBdr>
        </w:div>
        <w:div w:id="1846942506">
          <w:marLeft w:val="547"/>
          <w:marRight w:val="0"/>
          <w:marTop w:val="106"/>
          <w:marBottom w:val="0"/>
          <w:divBdr>
            <w:top w:val="none" w:sz="0" w:space="0" w:color="auto"/>
            <w:left w:val="none" w:sz="0" w:space="0" w:color="auto"/>
            <w:bottom w:val="none" w:sz="0" w:space="0" w:color="auto"/>
            <w:right w:val="none" w:sz="0" w:space="0" w:color="auto"/>
          </w:divBdr>
        </w:div>
        <w:div w:id="2014255214">
          <w:marLeft w:val="547"/>
          <w:marRight w:val="0"/>
          <w:marTop w:val="106"/>
          <w:marBottom w:val="0"/>
          <w:divBdr>
            <w:top w:val="none" w:sz="0" w:space="0" w:color="auto"/>
            <w:left w:val="none" w:sz="0" w:space="0" w:color="auto"/>
            <w:bottom w:val="none" w:sz="0" w:space="0" w:color="auto"/>
            <w:right w:val="none" w:sz="0" w:space="0" w:color="auto"/>
          </w:divBdr>
        </w:div>
      </w:divsChild>
    </w:div>
    <w:div w:id="1291203514">
      <w:bodyDiv w:val="1"/>
      <w:marLeft w:val="0"/>
      <w:marRight w:val="0"/>
      <w:marTop w:val="0"/>
      <w:marBottom w:val="0"/>
      <w:divBdr>
        <w:top w:val="none" w:sz="0" w:space="0" w:color="auto"/>
        <w:left w:val="none" w:sz="0" w:space="0" w:color="auto"/>
        <w:bottom w:val="none" w:sz="0" w:space="0" w:color="auto"/>
        <w:right w:val="none" w:sz="0" w:space="0" w:color="auto"/>
      </w:divBdr>
      <w:divsChild>
        <w:div w:id="814882566">
          <w:marLeft w:val="547"/>
          <w:marRight w:val="0"/>
          <w:marTop w:val="106"/>
          <w:marBottom w:val="0"/>
          <w:divBdr>
            <w:top w:val="none" w:sz="0" w:space="0" w:color="auto"/>
            <w:left w:val="none" w:sz="0" w:space="0" w:color="auto"/>
            <w:bottom w:val="none" w:sz="0" w:space="0" w:color="auto"/>
            <w:right w:val="none" w:sz="0" w:space="0" w:color="auto"/>
          </w:divBdr>
        </w:div>
        <w:div w:id="1611282294">
          <w:marLeft w:val="547"/>
          <w:marRight w:val="0"/>
          <w:marTop w:val="106"/>
          <w:marBottom w:val="0"/>
          <w:divBdr>
            <w:top w:val="none" w:sz="0" w:space="0" w:color="auto"/>
            <w:left w:val="none" w:sz="0" w:space="0" w:color="auto"/>
            <w:bottom w:val="none" w:sz="0" w:space="0" w:color="auto"/>
            <w:right w:val="none" w:sz="0" w:space="0" w:color="auto"/>
          </w:divBdr>
        </w:div>
        <w:div w:id="460078476">
          <w:marLeft w:val="547"/>
          <w:marRight w:val="0"/>
          <w:marTop w:val="106"/>
          <w:marBottom w:val="0"/>
          <w:divBdr>
            <w:top w:val="none" w:sz="0" w:space="0" w:color="auto"/>
            <w:left w:val="none" w:sz="0" w:space="0" w:color="auto"/>
            <w:bottom w:val="none" w:sz="0" w:space="0" w:color="auto"/>
            <w:right w:val="none" w:sz="0" w:space="0" w:color="auto"/>
          </w:divBdr>
        </w:div>
      </w:divsChild>
    </w:div>
    <w:div w:id="2039357252">
      <w:bodyDiv w:val="1"/>
      <w:marLeft w:val="0"/>
      <w:marRight w:val="0"/>
      <w:marTop w:val="0"/>
      <w:marBottom w:val="0"/>
      <w:divBdr>
        <w:top w:val="none" w:sz="0" w:space="0" w:color="auto"/>
        <w:left w:val="none" w:sz="0" w:space="0" w:color="auto"/>
        <w:bottom w:val="none" w:sz="0" w:space="0" w:color="auto"/>
        <w:right w:val="none" w:sz="0" w:space="0" w:color="auto"/>
      </w:divBdr>
      <w:divsChild>
        <w:div w:id="297341108">
          <w:marLeft w:val="547"/>
          <w:marRight w:val="0"/>
          <w:marTop w:val="106"/>
          <w:marBottom w:val="0"/>
          <w:divBdr>
            <w:top w:val="none" w:sz="0" w:space="0" w:color="auto"/>
            <w:left w:val="none" w:sz="0" w:space="0" w:color="auto"/>
            <w:bottom w:val="none" w:sz="0" w:space="0" w:color="auto"/>
            <w:right w:val="none" w:sz="0" w:space="0" w:color="auto"/>
          </w:divBdr>
        </w:div>
        <w:div w:id="1091318302">
          <w:marLeft w:val="547"/>
          <w:marRight w:val="0"/>
          <w:marTop w:val="106"/>
          <w:marBottom w:val="0"/>
          <w:divBdr>
            <w:top w:val="none" w:sz="0" w:space="0" w:color="auto"/>
            <w:left w:val="none" w:sz="0" w:space="0" w:color="auto"/>
            <w:bottom w:val="none" w:sz="0" w:space="0" w:color="auto"/>
            <w:right w:val="none" w:sz="0" w:space="0" w:color="auto"/>
          </w:divBdr>
        </w:div>
        <w:div w:id="221527166">
          <w:marLeft w:val="547"/>
          <w:marRight w:val="0"/>
          <w:marTop w:val="106"/>
          <w:marBottom w:val="0"/>
          <w:divBdr>
            <w:top w:val="none" w:sz="0" w:space="0" w:color="auto"/>
            <w:left w:val="none" w:sz="0" w:space="0" w:color="auto"/>
            <w:bottom w:val="none" w:sz="0" w:space="0" w:color="auto"/>
            <w:right w:val="none" w:sz="0" w:space="0" w:color="auto"/>
          </w:divBdr>
        </w:div>
        <w:div w:id="152536616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6</cp:revision>
  <dcterms:created xsi:type="dcterms:W3CDTF">2019-01-15T13:26:00Z</dcterms:created>
  <dcterms:modified xsi:type="dcterms:W3CDTF">2019-01-18T16:06:00Z</dcterms:modified>
</cp:coreProperties>
</file>